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5D" w:rsidRPr="008A765D" w:rsidRDefault="008A765D" w:rsidP="008A765D">
      <w:pPr>
        <w:shd w:val="clear" w:color="auto" w:fill="F2F2F2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</w:pPr>
      <w:r w:rsidRPr="008A765D"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  <w:t>Качество дошкольного образования в ДОО</w:t>
      </w:r>
    </w:p>
    <w:p w:rsidR="008A765D" w:rsidRPr="008A765D" w:rsidRDefault="008A765D" w:rsidP="008A765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Уровень</w:t>
      </w:r>
    </w:p>
    <w:p w:rsidR="008A765D" w:rsidRPr="008A765D" w:rsidRDefault="008A765D" w:rsidP="008A765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Область качества</w:t>
      </w:r>
    </w:p>
    <w:p w:rsidR="008A765D" w:rsidRPr="008A765D" w:rsidRDefault="008A765D" w:rsidP="008A765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" w:anchor="2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Уровень 2. Оценка образовательной организации в целом</w:t>
        </w:r>
      </w:hyperlink>
    </w:p>
    <w:p w:rsidR="008A765D" w:rsidRPr="008A765D" w:rsidRDefault="008A765D" w:rsidP="008A765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anchor="2-36" w:tooltip="ОБРАЗОВАТЕЛЬНЫЕ ОРИЕНТИРЫ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1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6" w:anchor="2-37" w:tooltip="ОБРАЗОВАТЕЛЬНЫЕ УСЛОВИЯ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2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7" w:anchor="2-38" w:tooltip="УСЛОВИЯ ПОЛУЧЕНИЯ ДОШКОЛЬНОГО ОБРАЗОВАНИЯ ЛИЦАМИ С ОГРАНИЧЕННЫМИ ВОЗМОЖНОСТЯМИ ЗДОРОВЬЯ И ИНВАЛИДАМИ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3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8" w:anchor="2-39" w:tooltip="ЗДОРОВЬЕ, БЕЗОПАСНОСТЬ И ПОВСЕДНЕВНЫЙ УХОД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4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9" w:anchor="2-40" w:tooltip="УПРАВЛЕНИЕ И РАЗВИТИЕ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5</w:t>
        </w:r>
      </w:hyperlink>
    </w:p>
    <w:p w:rsidR="008A765D" w:rsidRPr="008A765D" w:rsidRDefault="008A765D" w:rsidP="008A765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" w:anchor="1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Уровень 1. Оценка групп</w:t>
        </w:r>
      </w:hyperlink>
    </w:p>
    <w:p w:rsidR="008A765D" w:rsidRPr="008A765D" w:rsidRDefault="008A765D" w:rsidP="008A765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" w:anchor="1-10" w:tooltip="ОБРАЗОВАТЕЛЬНЫЕ ОРИЕНТИРЫ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1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2" w:anchor="1-11" w:tooltip="ОБРАЗОВАТЕЛЬНАЯ ПРОГРАММА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2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3" w:anchor="1-12" w:tooltip="СОДЕРЖАНИЕ ОБРАЗОВАТЕЛЬНОЙ ДЕЯТЕЛЬНОСТИ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3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4" w:anchor="1-13" w:tooltip="ОБРАЗОВАТЕЛЬНЫЙ ПРОЦЕСС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4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5" w:anchor="1-14" w:tooltip="ОБРАЗОВАТЕЛЬНЫЕ УСЛОВИЯ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5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6" w:anchor="1-15" w:tooltip="УСЛОВИЯ ПОЛУЧЕНИЯ ДОШКОЛЬНОГО ОБРАЗОВАНИЯ ЛИЦАМИ С ОГРАНИЧЕННЫМИ ВОЗМОЖНОСТЯМИ ЗДОРОВЬЯ И ИНВАЛИДАМИ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6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7" w:anchor="1-16" w:tooltip="ВЗАИМОДЕЙСТВИЕ С РОДИТЕЛЯМИ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7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8" w:anchor="1-17" w:tooltip="ЗДОРОВЬЕ, БЕЗОПАСНОСТЬ И ПОВСЕДНЕВНЫЙ УХОД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8</w:t>
        </w:r>
      </w:hyperlink>
      <w:r w:rsidRPr="008A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9" w:anchor="1-18" w:tooltip="УПРАВЛЕНИЕ И РАЗВИТИЕ" w:history="1">
        <w:r w:rsidRPr="008A765D">
          <w:rPr>
            <w:rFonts w:ascii="Arial" w:eastAsia="Times New Roman" w:hAnsi="Arial" w:cs="Arial"/>
            <w:color w:val="6C757D"/>
            <w:sz w:val="26"/>
            <w:szCs w:val="26"/>
            <w:u w:val="single"/>
            <w:bdr w:val="single" w:sz="6" w:space="0" w:color="6C757D" w:frame="1"/>
            <w:lang w:eastAsia="ru-RU"/>
          </w:rPr>
          <w:t>9</w:t>
        </w:r>
      </w:hyperlink>
    </w:p>
    <w:tbl>
      <w:tblPr>
        <w:tblW w:w="14743" w:type="dxa"/>
        <w:tblInd w:w="-150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9991"/>
      </w:tblGrid>
      <w:tr w:rsidR="008A765D" w:rsidRPr="008A765D" w:rsidTr="008A765D">
        <w:trPr>
          <w:trHeight w:val="450"/>
        </w:trPr>
        <w:tc>
          <w:tcPr>
            <w:tcW w:w="4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создания отчета: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08.12.2022</w:t>
            </w:r>
          </w:p>
        </w:tc>
        <w:tc>
          <w:tcPr>
            <w:tcW w:w="10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создателя отчета: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Смазнова</w:t>
            </w:r>
            <w:proofErr w:type="spellEnd"/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  <w:bookmarkStart w:id="0" w:name="_GoBack"/>
            <w:bookmarkEnd w:id="0"/>
          </w:p>
        </w:tc>
      </w:tr>
      <w:tr w:rsidR="008A765D" w:rsidRPr="008A765D" w:rsidTr="008A765D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название ДОО: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№ 7</w:t>
            </w:r>
          </w:p>
        </w:tc>
        <w:tc>
          <w:tcPr>
            <w:tcW w:w="10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 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173530, ОБЛАСТЬ НОВГОРОДСКАЯ, Р-Н НОВГОРОДСКИЙ, РП ПРОЛЕТАРИЙ, УЛ. ПРОЛЕТАРСКАЯ, Д.40-А</w:t>
            </w:r>
          </w:p>
        </w:tc>
      </w:tr>
      <w:tr w:rsidR="008A765D" w:rsidRPr="008A765D" w:rsidTr="008A765D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округ: 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10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8(8162) 744-247</w:t>
            </w:r>
          </w:p>
        </w:tc>
      </w:tr>
      <w:tr w:rsidR="008A765D" w:rsidRPr="008A765D" w:rsidTr="008A765D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Новгородская область</w:t>
            </w:r>
          </w:p>
        </w:tc>
        <w:tc>
          <w:tcPr>
            <w:tcW w:w="10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интернет-сайта ДОО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http://madoy7.caduk.ru/</w:t>
            </w:r>
          </w:p>
        </w:tc>
      </w:tr>
      <w:tr w:rsidR="008A765D" w:rsidRPr="008A765D" w:rsidTr="008A765D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Новгородский муниципальный район</w:t>
            </w:r>
          </w:p>
        </w:tc>
        <w:tc>
          <w:tcPr>
            <w:tcW w:w="10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E-mail </w:t>
            </w: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detsky.madou7@yandex.ru</w:t>
            </w:r>
          </w:p>
        </w:tc>
      </w:tr>
      <w:tr w:rsidR="008A765D" w:rsidRPr="008A765D" w:rsidTr="008A765D">
        <w:trPr>
          <w:trHeight w:val="450"/>
        </w:trPr>
        <w:tc>
          <w:tcPr>
            <w:tcW w:w="147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оценки</w:t>
            </w:r>
          </w:p>
        </w:tc>
      </w:tr>
      <w:tr w:rsidR="008A765D" w:rsidRPr="008A765D" w:rsidTr="008A765D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0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</w:t>
            </w:r>
          </w:p>
        </w:tc>
      </w:tr>
      <w:tr w:rsidR="008A765D" w:rsidRPr="008A765D" w:rsidTr="008A765D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3.08</w:t>
            </w:r>
          </w:p>
        </w:tc>
        <w:tc>
          <w:tcPr>
            <w:tcW w:w="103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765D" w:rsidRPr="008A765D" w:rsidRDefault="008A765D" w:rsidP="008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3.03</w:t>
            </w:r>
          </w:p>
        </w:tc>
      </w:tr>
    </w:tbl>
    <w:p w:rsidR="002E3681" w:rsidRDefault="002E3681"/>
    <w:sectPr w:rsidR="002E3681" w:rsidSect="008A76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5D"/>
    <w:rsid w:val="002E3681"/>
    <w:rsid w:val="008A765D"/>
    <w:rsid w:val="00F2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5E613-9ADF-4BA3-B3D8-499ED90C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765D"/>
    <w:rPr>
      <w:color w:val="0000FF"/>
      <w:u w:val="single"/>
    </w:rPr>
  </w:style>
  <w:style w:type="character" w:styleId="a4">
    <w:name w:val="Strong"/>
    <w:basedOn w:val="a0"/>
    <w:uiPriority w:val="22"/>
    <w:qFormat/>
    <w:rsid w:val="008A7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022.niko.institute/cabinet/results/quality-report/4763" TargetMode="External"/><Relationship Id="rId13" Type="http://schemas.openxmlformats.org/officeDocument/2006/relationships/hyperlink" Target="https://do2022.niko.institute/cabinet/results/quality-report/4763" TargetMode="External"/><Relationship Id="rId18" Type="http://schemas.openxmlformats.org/officeDocument/2006/relationships/hyperlink" Target="https://do2022.niko.institute/cabinet/results/quality-report/476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2022.niko.institute/cabinet/results/quality-report/4763" TargetMode="External"/><Relationship Id="rId12" Type="http://schemas.openxmlformats.org/officeDocument/2006/relationships/hyperlink" Target="https://do2022.niko.institute/cabinet/results/quality-report/4763" TargetMode="External"/><Relationship Id="rId17" Type="http://schemas.openxmlformats.org/officeDocument/2006/relationships/hyperlink" Target="https://do2022.niko.institute/cabinet/results/quality-report/4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2022.niko.institute/cabinet/results/quality-report/476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2022.niko.institute/cabinet/results/quality-report/4763" TargetMode="External"/><Relationship Id="rId11" Type="http://schemas.openxmlformats.org/officeDocument/2006/relationships/hyperlink" Target="https://do2022.niko.institute/cabinet/results/quality-report/4763" TargetMode="External"/><Relationship Id="rId5" Type="http://schemas.openxmlformats.org/officeDocument/2006/relationships/hyperlink" Target="https://do2022.niko.institute/cabinet/results/quality-report/4763" TargetMode="External"/><Relationship Id="rId15" Type="http://schemas.openxmlformats.org/officeDocument/2006/relationships/hyperlink" Target="https://do2022.niko.institute/cabinet/results/quality-report/4763" TargetMode="External"/><Relationship Id="rId10" Type="http://schemas.openxmlformats.org/officeDocument/2006/relationships/hyperlink" Target="https://do2022.niko.institute/cabinet/results/quality-report/4763" TargetMode="External"/><Relationship Id="rId19" Type="http://schemas.openxmlformats.org/officeDocument/2006/relationships/hyperlink" Target="https://do2022.niko.institute/cabinet/results/quality-report/4763" TargetMode="External"/><Relationship Id="rId4" Type="http://schemas.openxmlformats.org/officeDocument/2006/relationships/hyperlink" Target="https://do2022.niko.institute/cabinet/results/quality-report/4763" TargetMode="External"/><Relationship Id="rId9" Type="http://schemas.openxmlformats.org/officeDocument/2006/relationships/hyperlink" Target="https://do2022.niko.institute/cabinet/results/quality-report/4763" TargetMode="External"/><Relationship Id="rId14" Type="http://schemas.openxmlformats.org/officeDocument/2006/relationships/hyperlink" Target="https://do2022.niko.institute/cabinet/results/quality-report/4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Ивановна</dc:creator>
  <cp:keywords/>
  <dc:description/>
  <cp:lastModifiedBy>Римма Ивановна</cp:lastModifiedBy>
  <cp:revision>1</cp:revision>
  <dcterms:created xsi:type="dcterms:W3CDTF">2023-07-14T15:56:00Z</dcterms:created>
  <dcterms:modified xsi:type="dcterms:W3CDTF">2023-07-14T16:31:00Z</dcterms:modified>
</cp:coreProperties>
</file>